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F9" w:rsidRDefault="005C69C7" w:rsidP="005C69C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5850" cy="44660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466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9C7" w:rsidRDefault="005C69C7" w:rsidP="005C69C7">
      <w:pPr>
        <w:jc w:val="center"/>
      </w:pPr>
    </w:p>
    <w:p w:rsidR="005C69C7" w:rsidRDefault="005C69C7" w:rsidP="005C69C7">
      <w:pPr>
        <w:rPr>
          <w:sz w:val="28"/>
          <w:u w:val="single"/>
        </w:rPr>
      </w:pPr>
    </w:p>
    <w:p w:rsidR="005C69C7" w:rsidRDefault="005C69C7" w:rsidP="005C69C7">
      <w:pPr>
        <w:jc w:val="center"/>
        <w:rPr>
          <w:sz w:val="28"/>
          <w:u w:val="single"/>
        </w:rPr>
      </w:pPr>
    </w:p>
    <w:p w:rsidR="005C69C7" w:rsidRDefault="005C69C7" w:rsidP="005C69C7">
      <w:pPr>
        <w:rPr>
          <w:sz w:val="28"/>
          <w:u w:val="single"/>
        </w:rPr>
      </w:pPr>
    </w:p>
    <w:p w:rsidR="005C69C7" w:rsidRDefault="005C69C7" w:rsidP="005C69C7">
      <w:pPr>
        <w:rPr>
          <w:sz w:val="28"/>
          <w:u w:val="single"/>
        </w:rPr>
      </w:pPr>
    </w:p>
    <w:p w:rsidR="005C69C7" w:rsidRDefault="005C69C7" w:rsidP="005C69C7">
      <w:pPr>
        <w:rPr>
          <w:sz w:val="28"/>
          <w:u w:val="single"/>
        </w:rPr>
      </w:pPr>
    </w:p>
    <w:p w:rsidR="005C69C7" w:rsidRDefault="005C69C7" w:rsidP="005C69C7">
      <w:pPr>
        <w:rPr>
          <w:sz w:val="28"/>
          <w:u w:val="single"/>
        </w:rPr>
      </w:pPr>
    </w:p>
    <w:p w:rsidR="005C69C7" w:rsidRDefault="005C69C7" w:rsidP="005C69C7">
      <w:pPr>
        <w:rPr>
          <w:sz w:val="28"/>
          <w:u w:val="single"/>
        </w:rPr>
      </w:pPr>
    </w:p>
    <w:p w:rsidR="005C69C7" w:rsidRDefault="005C69C7" w:rsidP="005C69C7">
      <w:pPr>
        <w:rPr>
          <w:sz w:val="28"/>
          <w:u w:val="single"/>
        </w:rPr>
      </w:pPr>
    </w:p>
    <w:p w:rsidR="005C69C7" w:rsidRDefault="005C69C7" w:rsidP="005C69C7">
      <w:pPr>
        <w:rPr>
          <w:sz w:val="28"/>
          <w:u w:val="single"/>
        </w:rPr>
      </w:pPr>
    </w:p>
    <w:p w:rsidR="005C69C7" w:rsidRDefault="005C69C7" w:rsidP="005C69C7">
      <w:pPr>
        <w:rPr>
          <w:sz w:val="28"/>
          <w:u w:val="single"/>
        </w:rPr>
      </w:pPr>
    </w:p>
    <w:p w:rsidR="005C69C7" w:rsidRDefault="005C69C7" w:rsidP="005C69C7">
      <w:pPr>
        <w:rPr>
          <w:sz w:val="28"/>
          <w:u w:val="single"/>
        </w:rPr>
      </w:pPr>
      <w:bookmarkStart w:id="0" w:name="_GoBack"/>
    </w:p>
    <w:bookmarkEnd w:id="0"/>
    <w:p w:rsidR="005C69C7" w:rsidRDefault="005C69C7" w:rsidP="005C69C7">
      <w:pPr>
        <w:rPr>
          <w:sz w:val="28"/>
          <w:u w:val="single"/>
        </w:rPr>
      </w:pPr>
    </w:p>
    <w:p w:rsidR="005C69C7" w:rsidRDefault="005C69C7" w:rsidP="005C69C7">
      <w:pPr>
        <w:rPr>
          <w:sz w:val="28"/>
          <w:u w:val="single"/>
        </w:rPr>
      </w:pP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5395"/>
        <w:gridCol w:w="5225"/>
      </w:tblGrid>
      <w:tr w:rsidR="005C69C7" w:rsidTr="005C69C7">
        <w:trPr>
          <w:jc w:val="center"/>
        </w:trPr>
        <w:tc>
          <w:tcPr>
            <w:tcW w:w="5395" w:type="dxa"/>
          </w:tcPr>
          <w:p w:rsidR="005C69C7" w:rsidRDefault="005C69C7" w:rsidP="005C69C7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Law of Sines:</w:t>
            </w: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</w:tc>
        <w:tc>
          <w:tcPr>
            <w:tcW w:w="5225" w:type="dxa"/>
          </w:tcPr>
          <w:p w:rsidR="005C69C7" w:rsidRDefault="005C69C7" w:rsidP="005C69C7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Area of a Triangle:</w:t>
            </w: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</w:tc>
      </w:tr>
      <w:tr w:rsidR="005C69C7" w:rsidTr="005C69C7">
        <w:trPr>
          <w:trHeight w:val="352"/>
          <w:jc w:val="center"/>
        </w:trPr>
        <w:tc>
          <w:tcPr>
            <w:tcW w:w="5395" w:type="dxa"/>
            <w:tcBorders>
              <w:bottom w:val="single" w:sz="4" w:space="0" w:color="auto"/>
            </w:tcBorders>
          </w:tcPr>
          <w:p w:rsidR="005C69C7" w:rsidRDefault="005C69C7" w:rsidP="005C69C7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Law of Cosines:</w:t>
            </w: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:rsidR="005C69C7" w:rsidRDefault="005C69C7" w:rsidP="005C69C7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Heron’s Formula:</w:t>
            </w: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  <w:p w:rsidR="005C69C7" w:rsidRDefault="005C69C7" w:rsidP="005C69C7">
            <w:pPr>
              <w:rPr>
                <w:sz w:val="28"/>
                <w:u w:val="single"/>
              </w:rPr>
            </w:pPr>
          </w:p>
        </w:tc>
      </w:tr>
    </w:tbl>
    <w:p w:rsidR="005C69C7" w:rsidRPr="005C69C7" w:rsidRDefault="005C69C7" w:rsidP="005C69C7">
      <w:pPr>
        <w:rPr>
          <w:sz w:val="28"/>
          <w:u w:val="single"/>
        </w:rPr>
      </w:pPr>
    </w:p>
    <w:sectPr w:rsidR="005C69C7" w:rsidRPr="005C69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C7" w:rsidRDefault="005C69C7" w:rsidP="005C69C7">
      <w:pPr>
        <w:spacing w:after="0" w:line="240" w:lineRule="auto"/>
      </w:pPr>
      <w:r>
        <w:separator/>
      </w:r>
    </w:p>
  </w:endnote>
  <w:endnote w:type="continuationSeparator" w:id="0">
    <w:p w:rsidR="005C69C7" w:rsidRDefault="005C69C7" w:rsidP="005C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C7" w:rsidRDefault="005C69C7" w:rsidP="005C69C7">
      <w:pPr>
        <w:spacing w:after="0" w:line="240" w:lineRule="auto"/>
      </w:pPr>
      <w:r>
        <w:separator/>
      </w:r>
    </w:p>
  </w:footnote>
  <w:footnote w:type="continuationSeparator" w:id="0">
    <w:p w:rsidR="005C69C7" w:rsidRDefault="005C69C7" w:rsidP="005C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C7" w:rsidRPr="005C69C7" w:rsidRDefault="005C69C7" w:rsidP="005C69C7">
    <w:pPr>
      <w:pStyle w:val="Header"/>
      <w:jc w:val="center"/>
      <w:rPr>
        <w:sz w:val="28"/>
      </w:rPr>
    </w:pPr>
    <w:r>
      <w:rPr>
        <w:sz w:val="28"/>
      </w:rPr>
      <w:t>Unit Circle and Formulas</w:t>
    </w:r>
  </w:p>
  <w:p w:rsidR="005C69C7" w:rsidRDefault="005C6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C7"/>
    <w:rsid w:val="003043F9"/>
    <w:rsid w:val="005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CFBC"/>
  <w15:chartTrackingRefBased/>
  <w15:docId w15:val="{2FC624C1-F43B-4AE9-8D1A-889772A6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C7"/>
  </w:style>
  <w:style w:type="paragraph" w:styleId="Footer">
    <w:name w:val="footer"/>
    <w:basedOn w:val="Normal"/>
    <w:link w:val="FooterChar"/>
    <w:uiPriority w:val="99"/>
    <w:unhideWhenUsed/>
    <w:rsid w:val="005C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C7"/>
  </w:style>
  <w:style w:type="table" w:styleId="TableGrid">
    <w:name w:val="Table Grid"/>
    <w:basedOn w:val="TableNormal"/>
    <w:uiPriority w:val="39"/>
    <w:rsid w:val="005C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Brauer, Morgan</dc:creator>
  <cp:keywords/>
  <dc:description/>
  <cp:lastModifiedBy>Brauer, Morgan</cp:lastModifiedBy>
  <cp:revision>1</cp:revision>
  <cp:lastPrinted>2017-04-12T00:17:00Z</cp:lastPrinted>
  <dcterms:created xsi:type="dcterms:W3CDTF">2017-04-12T00:08:00Z</dcterms:created>
  <dcterms:modified xsi:type="dcterms:W3CDTF">2017-04-12T00:18:00Z</dcterms:modified>
</cp:coreProperties>
</file>